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6CA0" w:rsidR="0002265F" w:rsidP="0002265F" w:rsidRDefault="0002265F" w14:paraId="29E404F3" w14:textId="77777777">
      <w:pPr>
        <w:pStyle w:val="Texto"/>
        <w:spacing w:before="0" w:after="0" w:line="240" w:lineRule="auto"/>
        <w:jc w:val="center"/>
        <w:rPr>
          <w:b/>
          <w:bCs/>
          <w:sz w:val="24"/>
        </w:rPr>
      </w:pPr>
      <w:r w:rsidRPr="005A6CA0">
        <w:rPr>
          <w:b/>
          <w:bCs/>
          <w:sz w:val="24"/>
        </w:rPr>
        <w:t>Circular Externa</w:t>
      </w:r>
    </w:p>
    <w:p w:rsidRPr="005A6CA0" w:rsidR="0002265F" w:rsidP="0002265F" w:rsidRDefault="005A6CA0" w14:paraId="16D25E2B" w14:textId="21CBFAE5">
      <w:pPr>
        <w:pStyle w:val="Texto"/>
        <w:spacing w:before="0" w:after="0" w:line="240" w:lineRule="auto"/>
        <w:jc w:val="center"/>
        <w:rPr>
          <w:sz w:val="24"/>
        </w:rPr>
      </w:pPr>
      <w:r w:rsidRPr="005A6CA0">
        <w:rPr>
          <w:sz w:val="24"/>
        </w:rPr>
        <w:t>0</w:t>
      </w:r>
      <w:r w:rsidR="00EA552F">
        <w:rPr>
          <w:sz w:val="24"/>
        </w:rPr>
        <w:t>6</w:t>
      </w:r>
      <w:r w:rsidRPr="005A6CA0">
        <w:rPr>
          <w:sz w:val="24"/>
        </w:rPr>
        <w:t xml:space="preserve"> de noviembre</w:t>
      </w:r>
      <w:r w:rsidRPr="005A6CA0" w:rsidR="0002265F">
        <w:rPr>
          <w:sz w:val="24"/>
        </w:rPr>
        <w:t xml:space="preserve"> del 2023</w:t>
      </w:r>
    </w:p>
    <w:sdt>
      <w:sdtPr>
        <w:rPr>
          <w:sz w:val="24"/>
        </w:rPr>
        <w:alias w:val="Consecutivo"/>
        <w:tag w:val="Consecutivo"/>
        <w:id w:val="2052717023"/>
        <w:placeholder>
          <w:docPart w:val="09F91F1BD9444D26BCA3EACB0818C2AE"/>
        </w:placeholder>
        <w:text/>
      </w:sdtPr>
      <w:sdtEndPr/>
      <w:sdtContent>
        <w:p w:rsidRPr="005A6CA0" w:rsidR="00181ABF" w:rsidP="0002265F" w:rsidRDefault="00181ABF" w14:paraId="7023148F" w14:textId="77777777">
          <w:pPr>
            <w:tabs>
              <w:tab w:val="left" w:pos="2843"/>
            </w:tabs>
            <w:spacing w:line="240" w:lineRule="auto"/>
            <w:jc w:val="center"/>
            <w:rPr>
              <w:sz w:val="24"/>
            </w:rPr>
          </w:pPr>
          <w:r>
            <w:t>SGF-2916-2023</w:t>
          </w:r>
        </w:p>
      </w:sdtContent>
    </w:sdt>
    <w:p w:rsidRPr="005A6CA0" w:rsidR="00181ABF" w:rsidP="0002265F" w:rsidRDefault="00EA552F" w14:paraId="0CD8AFAF" w14:textId="3E7C8CF3">
      <w:pPr>
        <w:tabs>
          <w:tab w:val="left" w:pos="2843"/>
        </w:tabs>
        <w:spacing w:line="240" w:lineRule="auto"/>
        <w:jc w:val="center"/>
        <w:rPr>
          <w:sz w:val="24"/>
        </w:rPr>
      </w:pPr>
      <w:sdt>
        <w:sdtPr>
          <w:rPr>
            <w:sz w:val="24"/>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A6CA0" w:rsidR="0002265F">
            <w:rPr>
              <w:sz w:val="24"/>
            </w:rPr>
            <w:t>SGF-PUBLICO</w:t>
          </w:r>
        </w:sdtContent>
      </w:sdt>
    </w:p>
    <w:p w:rsidRPr="005A6CA0" w:rsidR="00181ABF" w:rsidP="0002265F" w:rsidRDefault="00181ABF" w14:paraId="6FD87841" w14:textId="4B382BBB">
      <w:pPr>
        <w:tabs>
          <w:tab w:val="left" w:pos="2843"/>
        </w:tabs>
        <w:spacing w:line="240" w:lineRule="auto"/>
        <w:jc w:val="center"/>
        <w:rPr>
          <w:sz w:val="24"/>
        </w:rPr>
      </w:pPr>
    </w:p>
    <w:p w:rsidRPr="005A6CA0" w:rsidR="00604CFD" w:rsidP="00604CFD" w:rsidRDefault="00604CFD" w14:paraId="5A9B3954" w14:textId="77777777">
      <w:pPr>
        <w:widowControl w:val="0"/>
        <w:spacing w:line="240" w:lineRule="auto"/>
        <w:ind w:left="34" w:right="86"/>
        <w:contextualSpacing/>
        <w:outlineLvl w:val="0"/>
        <w:rPr>
          <w:b/>
          <w:sz w:val="24"/>
          <w:lang w:val="es-CR"/>
        </w:rPr>
      </w:pPr>
      <w:r w:rsidRPr="005A6CA0">
        <w:rPr>
          <w:b/>
          <w:sz w:val="24"/>
          <w:lang w:val="es-CR"/>
        </w:rPr>
        <w:t xml:space="preserve">Dirigida a: </w:t>
      </w:r>
    </w:p>
    <w:p w:rsidRPr="005A6CA0" w:rsidR="00604CFD" w:rsidP="00604CFD" w:rsidRDefault="00604CFD" w14:paraId="0FF33D56" w14:textId="77777777">
      <w:pPr>
        <w:widowControl w:val="0"/>
        <w:spacing w:line="240" w:lineRule="auto"/>
        <w:ind w:left="34" w:right="86"/>
        <w:contextualSpacing/>
        <w:outlineLvl w:val="0"/>
        <w:rPr>
          <w:b/>
          <w:sz w:val="24"/>
          <w:lang w:val="es-CR"/>
        </w:rPr>
      </w:pPr>
    </w:p>
    <w:p w:rsidRPr="005A6CA0" w:rsidR="00604CFD" w:rsidP="00604CFD" w:rsidRDefault="00604CFD" w14:paraId="0184BC5A"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Bancos Comerciales del Estado</w:t>
      </w:r>
    </w:p>
    <w:p w:rsidRPr="005A6CA0" w:rsidR="00604CFD" w:rsidP="00604CFD" w:rsidRDefault="00604CFD" w14:paraId="5C3A6D55"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Bancos Creados por Leyes Especiales</w:t>
      </w:r>
    </w:p>
    <w:p w:rsidRPr="005A6CA0" w:rsidR="00604CFD" w:rsidP="00604CFD" w:rsidRDefault="00604CFD" w14:paraId="48814F44"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Bancos Privados</w:t>
      </w:r>
    </w:p>
    <w:p w:rsidRPr="005A6CA0" w:rsidR="00604CFD" w:rsidP="00604CFD" w:rsidRDefault="00604CFD" w14:paraId="23CAAC89"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Empresas Financieras no Bancarias</w:t>
      </w:r>
    </w:p>
    <w:p w:rsidRPr="005A6CA0" w:rsidR="00604CFD" w:rsidP="00604CFD" w:rsidRDefault="00604CFD" w14:paraId="3149CC87"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Otras Entidades Financieras</w:t>
      </w:r>
    </w:p>
    <w:p w:rsidRPr="005A6CA0" w:rsidR="00604CFD" w:rsidP="00604CFD" w:rsidRDefault="00604CFD" w14:paraId="773818D4"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Organizaciones Cooperativas de Ahorro y Crédito</w:t>
      </w:r>
    </w:p>
    <w:p w:rsidRPr="005A6CA0" w:rsidR="005A6CA0" w:rsidP="005A6CA0" w:rsidRDefault="00604CFD" w14:paraId="6BBBF658" w14:textId="37CB717A">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Asociaciones Mutualistas de Ahorro y Crédito</w:t>
      </w:r>
    </w:p>
    <w:p w:rsidRPr="005A6CA0" w:rsidR="00604CFD" w:rsidP="00604CFD" w:rsidRDefault="00604CFD" w14:paraId="095D017F" w14:textId="77777777">
      <w:pPr>
        <w:widowControl w:val="0"/>
        <w:numPr>
          <w:ilvl w:val="0"/>
          <w:numId w:val="3"/>
        </w:numPr>
        <w:spacing w:line="240" w:lineRule="auto"/>
        <w:ind w:left="567" w:right="86" w:hanging="567"/>
        <w:contextualSpacing/>
        <w:rPr>
          <w:b/>
          <w:sz w:val="24"/>
          <w:lang w:val="es-CR" w:eastAsia="es-ES"/>
        </w:rPr>
      </w:pPr>
      <w:r w:rsidRPr="005A6CA0">
        <w:rPr>
          <w:b/>
          <w:sz w:val="24"/>
          <w:lang w:val="es-CR" w:eastAsia="es-ES"/>
        </w:rPr>
        <w:t>Secretaría Técnica Banca para el Desarrollo</w:t>
      </w:r>
    </w:p>
    <w:p w:rsidRPr="005A6CA0" w:rsidR="00604CFD" w:rsidP="00604CFD" w:rsidRDefault="00604CFD" w14:paraId="500F0ECC" w14:textId="77777777">
      <w:pPr>
        <w:widowControl w:val="0"/>
        <w:spacing w:line="240" w:lineRule="auto"/>
        <w:ind w:left="567" w:right="86"/>
        <w:contextualSpacing/>
        <w:rPr>
          <w:b/>
          <w:sz w:val="24"/>
          <w:lang w:val="es-CR" w:eastAsia="es-ES"/>
        </w:rPr>
      </w:pPr>
    </w:p>
    <w:p w:rsidRPr="005A6CA0" w:rsidR="00604CFD" w:rsidP="00604CFD" w:rsidRDefault="00604CFD" w14:paraId="6CB781A5" w14:textId="77777777">
      <w:pPr>
        <w:pStyle w:val="Texto"/>
        <w:spacing w:before="0" w:after="0" w:line="240" w:lineRule="auto"/>
        <w:contextualSpacing/>
        <w:rPr>
          <w:b/>
          <w:sz w:val="24"/>
          <w:lang w:val="es-CR"/>
        </w:rPr>
      </w:pPr>
    </w:p>
    <w:p w:rsidRPr="005A6CA0" w:rsidR="005A6CA0" w:rsidP="005A6CA0" w:rsidRDefault="005A6CA0" w14:paraId="0AD69D80" w14:textId="77777777">
      <w:pPr>
        <w:spacing w:line="240" w:lineRule="auto"/>
        <w:contextualSpacing/>
        <w:rPr>
          <w:rFonts w:cs="Arial"/>
          <w:b/>
          <w:bCs/>
          <w:sz w:val="24"/>
          <w:lang w:val="es-CR"/>
        </w:rPr>
      </w:pPr>
      <w:r w:rsidRPr="005A6CA0">
        <w:rPr>
          <w:rFonts w:cs="Arial"/>
          <w:b/>
          <w:bCs/>
          <w:sz w:val="24"/>
          <w:lang w:val="es-CR"/>
        </w:rPr>
        <w:t xml:space="preserve">Asunto: </w:t>
      </w:r>
      <w:r w:rsidRPr="005A6CA0">
        <w:rPr>
          <w:rFonts w:cs="Arial"/>
          <w:sz w:val="24"/>
          <w:lang w:val="es-CR"/>
        </w:rPr>
        <w:t>Publicación de la tabla de Actividades Económicas del CIIU</w:t>
      </w:r>
      <w:r w:rsidRPr="005A6CA0">
        <w:rPr>
          <w:rStyle w:val="Refdenotaalpie"/>
          <w:rFonts w:cs="Arial"/>
          <w:sz w:val="24"/>
          <w:lang w:val="es-CR"/>
        </w:rPr>
        <w:footnoteReference w:id="1"/>
      </w:r>
      <w:r w:rsidRPr="005A6CA0">
        <w:rPr>
          <w:rFonts w:cs="Arial"/>
          <w:sz w:val="24"/>
          <w:lang w:val="es-CR"/>
        </w:rPr>
        <w:t xml:space="preserve"> 2 que se homologan con el CIIU 4.</w:t>
      </w:r>
    </w:p>
    <w:p w:rsidRPr="005A6CA0" w:rsidR="005A6CA0" w:rsidP="005A6CA0" w:rsidRDefault="005A6CA0" w14:paraId="6664EBCC" w14:textId="77777777">
      <w:pPr>
        <w:spacing w:line="240" w:lineRule="auto"/>
        <w:contextualSpacing/>
        <w:rPr>
          <w:rFonts w:cs="Arial"/>
          <w:b/>
          <w:bCs/>
          <w:sz w:val="24"/>
          <w:lang w:val="es-CR"/>
        </w:rPr>
      </w:pPr>
    </w:p>
    <w:p w:rsidRPr="005A6CA0" w:rsidR="005A6CA0" w:rsidP="005A6CA0" w:rsidRDefault="005A6CA0" w14:paraId="48B6E912" w14:textId="77777777">
      <w:pPr>
        <w:spacing w:line="240" w:lineRule="auto"/>
        <w:rPr>
          <w:rFonts w:cs="Arial"/>
          <w:b/>
          <w:bCs/>
          <w:sz w:val="24"/>
          <w:lang w:val="es-CR"/>
        </w:rPr>
      </w:pPr>
      <w:r w:rsidRPr="005A6CA0">
        <w:rPr>
          <w:rFonts w:cs="Arial"/>
          <w:b/>
          <w:bCs/>
          <w:sz w:val="24"/>
          <w:lang w:val="es-CR"/>
        </w:rPr>
        <w:t>El Intendente General de Entidades Financieras,</w:t>
      </w:r>
    </w:p>
    <w:p w:rsidRPr="005A6CA0" w:rsidR="005A6CA0" w:rsidP="005A6CA0" w:rsidRDefault="005A6CA0" w14:paraId="2C1829F6" w14:textId="77777777">
      <w:pPr>
        <w:spacing w:line="240" w:lineRule="auto"/>
        <w:rPr>
          <w:rFonts w:cs="Arial"/>
          <w:bCs/>
          <w:sz w:val="24"/>
          <w:lang w:val="es-CR"/>
        </w:rPr>
      </w:pPr>
    </w:p>
    <w:p w:rsidRPr="005A6CA0" w:rsidR="005A6CA0" w:rsidP="005A6CA0" w:rsidRDefault="005A6CA0" w14:paraId="360E94B7" w14:textId="77777777">
      <w:pPr>
        <w:spacing w:line="240" w:lineRule="auto"/>
        <w:rPr>
          <w:rFonts w:cs="Arial"/>
          <w:b/>
          <w:sz w:val="24"/>
          <w:lang w:val="es-CR"/>
        </w:rPr>
      </w:pPr>
      <w:r w:rsidRPr="005A6CA0">
        <w:rPr>
          <w:rFonts w:cs="Arial"/>
          <w:b/>
          <w:bCs/>
          <w:sz w:val="24"/>
          <w:lang w:val="es-CR"/>
        </w:rPr>
        <w:t>Considerando que</w:t>
      </w:r>
      <w:r w:rsidRPr="005A6CA0">
        <w:rPr>
          <w:rFonts w:cs="Arial"/>
          <w:b/>
          <w:sz w:val="24"/>
          <w:lang w:val="es-CR"/>
        </w:rPr>
        <w:t>:</w:t>
      </w:r>
    </w:p>
    <w:p w:rsidRPr="005A6CA0" w:rsidR="005A6CA0" w:rsidP="005A6CA0" w:rsidRDefault="005A6CA0" w14:paraId="686BFBDB" w14:textId="77777777">
      <w:pPr>
        <w:spacing w:line="240" w:lineRule="auto"/>
        <w:rPr>
          <w:rFonts w:cs="Arial"/>
          <w:b/>
          <w:sz w:val="24"/>
          <w:lang w:val="es-CR"/>
        </w:rPr>
      </w:pPr>
    </w:p>
    <w:p w:rsidRPr="005A6CA0" w:rsidR="005A6CA0" w:rsidP="005A6CA0" w:rsidRDefault="005A6CA0" w14:paraId="11A9F66D" w14:textId="77777777">
      <w:pPr>
        <w:pStyle w:val="Prrafodelista"/>
        <w:numPr>
          <w:ilvl w:val="0"/>
          <w:numId w:val="10"/>
        </w:numPr>
        <w:spacing w:after="0" w:line="240" w:lineRule="atLeast"/>
        <w:jc w:val="both"/>
        <w:rPr>
          <w:rFonts w:ascii="Cambria" w:hAnsi="Cambria"/>
          <w:sz w:val="24"/>
          <w:szCs w:val="24"/>
          <w:lang w:eastAsia="es-ES"/>
        </w:rPr>
      </w:pPr>
      <w:r w:rsidRPr="005A6CA0">
        <w:rPr>
          <w:rFonts w:ascii="Cambria" w:hAnsi="Cambria"/>
          <w:sz w:val="24"/>
          <w:szCs w:val="24"/>
          <w:lang w:eastAsia="es-ES"/>
        </w:rPr>
        <w:t>Que mediante circular externa SGF-2599-2023 del 04 de octubre del 2023, se comunicó que partir de enero 2024, las entidades financieras deberán de utilizar los códigos de la “Lista de Actividades Económicas” actualizada según el catálogo de Clasificación Industrial Internacional Uniforme de todas las Actividades Económicas (CIIU 4). La misma ya está integrada en el archivo de tablas asociadas a la Clase de Datos Crediticia y Clase de Datos Garantías.</w:t>
      </w:r>
    </w:p>
    <w:p w:rsidRPr="005A6CA0" w:rsidR="005A6CA0" w:rsidP="005A6CA0" w:rsidRDefault="005A6CA0" w14:paraId="405F5C5C" w14:textId="77777777">
      <w:pPr>
        <w:pStyle w:val="Prrafodelista"/>
        <w:rPr>
          <w:rFonts w:ascii="Cambria" w:hAnsi="Cambria"/>
          <w:sz w:val="24"/>
          <w:szCs w:val="24"/>
          <w:lang w:eastAsia="es-ES"/>
        </w:rPr>
      </w:pPr>
    </w:p>
    <w:p w:rsidRPr="005A6CA0" w:rsidR="005A6CA0" w:rsidP="005A6CA0" w:rsidRDefault="005A6CA0" w14:paraId="25670812" w14:textId="77777777">
      <w:pPr>
        <w:pStyle w:val="Prrafodelista"/>
        <w:numPr>
          <w:ilvl w:val="0"/>
          <w:numId w:val="10"/>
        </w:numPr>
        <w:spacing w:after="0" w:line="240" w:lineRule="atLeast"/>
        <w:jc w:val="both"/>
        <w:rPr>
          <w:rFonts w:ascii="Cambria" w:hAnsi="Cambria"/>
          <w:sz w:val="24"/>
          <w:szCs w:val="24"/>
          <w:lang w:eastAsia="es-ES"/>
        </w:rPr>
      </w:pPr>
      <w:r w:rsidRPr="005A6CA0">
        <w:rPr>
          <w:rFonts w:ascii="Cambria" w:hAnsi="Cambria"/>
          <w:sz w:val="24"/>
          <w:szCs w:val="24"/>
          <w:lang w:eastAsia="es-ES"/>
        </w:rPr>
        <w:t>Que para efectos de estandarización transversal entre las diferentes estructuras de datos, a partir de enero de 2024 las entidades financieras deberán de utilizar los códigos de la “Lista de Actividades Económicas” actualizadas para el reporte de las Clases de Datos de Inversiones y de Pasivos.</w:t>
      </w:r>
    </w:p>
    <w:p w:rsidRPr="005A6CA0" w:rsidR="005A6CA0" w:rsidP="005A6CA0" w:rsidRDefault="005A6CA0" w14:paraId="7CAD5B6C" w14:textId="77777777">
      <w:pPr>
        <w:spacing w:line="240" w:lineRule="auto"/>
        <w:ind w:left="360"/>
        <w:contextualSpacing/>
        <w:outlineLvl w:val="0"/>
        <w:rPr>
          <w:sz w:val="24"/>
          <w:lang w:eastAsia="es-ES"/>
        </w:rPr>
      </w:pPr>
    </w:p>
    <w:p w:rsidRPr="005A6CA0" w:rsidR="005A6CA0" w:rsidP="005A6CA0" w:rsidRDefault="005A6CA0" w14:paraId="219949FA" w14:textId="77777777">
      <w:pPr>
        <w:pStyle w:val="Prrafodelista"/>
        <w:numPr>
          <w:ilvl w:val="0"/>
          <w:numId w:val="10"/>
        </w:numPr>
        <w:spacing w:after="0" w:line="240" w:lineRule="auto"/>
        <w:jc w:val="both"/>
        <w:outlineLvl w:val="0"/>
        <w:rPr>
          <w:rFonts w:ascii="Cambria" w:hAnsi="Cambria"/>
          <w:sz w:val="24"/>
          <w:szCs w:val="24"/>
          <w:lang w:eastAsia="es-ES"/>
        </w:rPr>
      </w:pPr>
      <w:r w:rsidRPr="005A6CA0">
        <w:rPr>
          <w:rFonts w:ascii="Cambria" w:hAnsi="Cambria"/>
          <w:sz w:val="24"/>
          <w:szCs w:val="24"/>
          <w:lang w:eastAsia="es-ES"/>
        </w:rPr>
        <w:t>Que para efectos de uniformar la clasificación y reporte de actividades económicas a partir de enero de 2024, debe definirse un criterio de asociación de Actividades Económicas entre los Catálogos CIIU 2 y CIUU 4.</w:t>
      </w:r>
    </w:p>
    <w:p w:rsidR="005A6CA0" w:rsidP="005A6CA0" w:rsidRDefault="005A6CA0" w14:paraId="10B7CC85" w14:textId="7BF3A46F">
      <w:pPr>
        <w:pStyle w:val="Prrafodelista"/>
        <w:rPr>
          <w:rFonts w:ascii="Cambria" w:hAnsi="Cambria"/>
          <w:sz w:val="24"/>
          <w:szCs w:val="24"/>
          <w:lang w:eastAsia="es-ES"/>
        </w:rPr>
      </w:pPr>
    </w:p>
    <w:p w:rsidRPr="005A6CA0" w:rsidR="00574025" w:rsidP="005A6CA0" w:rsidRDefault="00574025" w14:paraId="4CF82272" w14:textId="77777777">
      <w:pPr>
        <w:pStyle w:val="Prrafodelista"/>
        <w:rPr>
          <w:rFonts w:ascii="Cambria" w:hAnsi="Cambria"/>
          <w:sz w:val="24"/>
          <w:szCs w:val="24"/>
          <w:lang w:eastAsia="es-ES"/>
        </w:rPr>
      </w:pPr>
    </w:p>
    <w:p w:rsidRPr="005A6CA0" w:rsidR="005A6CA0" w:rsidP="005A6CA0" w:rsidRDefault="005A6CA0" w14:paraId="762DD5D7" w14:textId="77777777">
      <w:pPr>
        <w:spacing w:line="240" w:lineRule="auto"/>
        <w:rPr>
          <w:b/>
          <w:sz w:val="24"/>
          <w:lang w:val="es-CR"/>
        </w:rPr>
      </w:pPr>
      <w:r w:rsidRPr="005A6CA0">
        <w:rPr>
          <w:b/>
          <w:bCs/>
          <w:sz w:val="24"/>
          <w:lang w:val="es-CR"/>
        </w:rPr>
        <w:lastRenderedPageBreak/>
        <w:t>Dispone</w:t>
      </w:r>
      <w:r w:rsidRPr="005A6CA0">
        <w:rPr>
          <w:b/>
          <w:sz w:val="24"/>
          <w:lang w:val="es-CR"/>
        </w:rPr>
        <w:t>:</w:t>
      </w:r>
    </w:p>
    <w:p w:rsidRPr="005A6CA0" w:rsidR="005A6CA0" w:rsidP="005A6CA0" w:rsidRDefault="005A6CA0" w14:paraId="57719CE7" w14:textId="77777777">
      <w:pPr>
        <w:pStyle w:val="Texto"/>
        <w:spacing w:before="0" w:after="0" w:line="240" w:lineRule="auto"/>
        <w:rPr>
          <w:sz w:val="24"/>
        </w:rPr>
      </w:pPr>
    </w:p>
    <w:p w:rsidRPr="005A6CA0" w:rsidR="005A6CA0" w:rsidP="00EA552F" w:rsidRDefault="005A6CA0" w14:paraId="3C9D373D" w14:textId="77777777">
      <w:pPr>
        <w:pStyle w:val="Prrafodelista"/>
        <w:spacing w:after="0" w:line="240" w:lineRule="atLeast"/>
        <w:jc w:val="both"/>
        <w:rPr>
          <w:rFonts w:ascii="Cambria" w:hAnsi="Cambria"/>
          <w:b/>
          <w:bCs/>
          <w:sz w:val="24"/>
          <w:szCs w:val="24"/>
        </w:rPr>
      </w:pPr>
      <w:r w:rsidRPr="005A6CA0">
        <w:rPr>
          <w:rFonts w:ascii="Cambria" w:hAnsi="Cambria"/>
          <w:b/>
          <w:bCs/>
          <w:sz w:val="24"/>
          <w:szCs w:val="24"/>
        </w:rPr>
        <w:t>Comunicar la Tabla de Homologación entre los Catálogos de actividades económicas CIIU 2 y CIIU 4.</w:t>
      </w:r>
    </w:p>
    <w:p w:rsidRPr="005A6CA0" w:rsidR="005A6CA0" w:rsidP="005A6CA0" w:rsidRDefault="005A6CA0" w14:paraId="765CF985" w14:textId="77777777">
      <w:pPr>
        <w:pStyle w:val="Texto"/>
        <w:spacing w:before="0" w:after="0" w:line="240" w:lineRule="auto"/>
        <w:ind w:left="993"/>
        <w:contextualSpacing/>
        <w:rPr>
          <w:sz w:val="24"/>
        </w:rPr>
      </w:pPr>
    </w:p>
    <w:p w:rsidRPr="005A6CA0" w:rsidR="005A6CA0" w:rsidP="005A6CA0" w:rsidRDefault="005A6CA0" w14:paraId="67DD65C4" w14:textId="77777777">
      <w:pPr>
        <w:pStyle w:val="Texto"/>
        <w:spacing w:before="0" w:after="0" w:line="240" w:lineRule="auto"/>
        <w:ind w:left="993"/>
        <w:contextualSpacing/>
        <w:rPr>
          <w:sz w:val="24"/>
        </w:rPr>
      </w:pPr>
      <w:r w:rsidRPr="005A6CA0">
        <w:rPr>
          <w:sz w:val="24"/>
        </w:rPr>
        <w:t>En el siguiente archivo adjunto se detalla la tabla de códigos homologados entre la lista de Actividades Económicas del CIIU 2 y CIIU 4.</w:t>
      </w:r>
    </w:p>
    <w:p w:rsidRPr="005A6CA0" w:rsidR="005A6CA0" w:rsidP="005A6CA0" w:rsidRDefault="005A6CA0" w14:paraId="3395F32F" w14:textId="77777777">
      <w:pPr>
        <w:pStyle w:val="Texto"/>
        <w:spacing w:before="0" w:after="0" w:line="240" w:lineRule="auto"/>
        <w:ind w:left="720"/>
        <w:contextualSpacing/>
        <w:jc w:val="center"/>
        <w:rPr>
          <w:b/>
          <w:bCs/>
          <w:sz w:val="24"/>
        </w:rPr>
      </w:pPr>
    </w:p>
    <w:p w:rsidRPr="005A6CA0" w:rsidR="005A6CA0" w:rsidP="005A6CA0" w:rsidRDefault="005A6CA0" w14:paraId="1A9F29E5" w14:textId="77777777">
      <w:pPr>
        <w:pStyle w:val="Texto"/>
        <w:spacing w:before="0" w:after="0" w:line="240" w:lineRule="auto"/>
        <w:ind w:left="720"/>
        <w:contextualSpacing/>
        <w:jc w:val="center"/>
        <w:rPr>
          <w:b/>
          <w:bCs/>
          <w:sz w:val="24"/>
        </w:rPr>
      </w:pPr>
      <w:r w:rsidRPr="005A6CA0">
        <w:rPr>
          <w:b/>
          <w:bCs/>
          <w:sz w:val="24"/>
        </w:rPr>
        <w:object w:dxaOrig="1520" w:dyaOrig="987" w14:anchorId="145137C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05pt;height:49.55pt" o:ole="" type="#_x0000_t75">
            <v:imagedata o:title="" r:id="rId13"/>
          </v:shape>
          <o:OLEObject Type="Embed" ProgID="Excel.Sheet.12" ShapeID="_x0000_i1025" DrawAspect="Icon" ObjectID="_1760726252" r:id="rId14"/>
        </w:object>
      </w:r>
    </w:p>
    <w:p w:rsidRPr="005A6CA0" w:rsidR="005A6CA0" w:rsidP="005A6CA0" w:rsidRDefault="005A6CA0" w14:paraId="6716E52B" w14:textId="77777777">
      <w:pPr>
        <w:pStyle w:val="Texto"/>
        <w:spacing w:before="0" w:after="0" w:line="240" w:lineRule="auto"/>
        <w:ind w:left="720"/>
        <w:contextualSpacing/>
        <w:jc w:val="center"/>
        <w:rPr>
          <w:b/>
          <w:bCs/>
          <w:sz w:val="24"/>
        </w:rPr>
      </w:pPr>
    </w:p>
    <w:p w:rsidR="005A6CA0" w:rsidP="005A6CA0" w:rsidRDefault="005A6CA0" w14:paraId="32AC08F5" w14:textId="251F721A">
      <w:pPr>
        <w:pStyle w:val="NormalWeb"/>
        <w:spacing w:before="0" w:beforeAutospacing="0" w:after="0" w:afterAutospacing="0"/>
        <w:rPr>
          <w:rFonts w:ascii="Segoe UI" w:hAnsi="Segoe UI" w:cs="Segoe UI"/>
        </w:rPr>
      </w:pPr>
      <w:r w:rsidRPr="005A6CA0">
        <w:rPr>
          <w:rFonts w:ascii="Cambria" w:hAnsi="Cambria"/>
        </w:rPr>
        <w:t>Para consultas o aclaraciones comunicarse al correo electrónico</w:t>
      </w:r>
      <w:r>
        <w:rPr>
          <w:rFonts w:ascii="Cambria" w:hAnsi="Cambria"/>
        </w:rPr>
        <w:t>:</w:t>
      </w:r>
      <w:r w:rsidRPr="005A6CA0">
        <w:rPr>
          <w:rFonts w:ascii="Cambria" w:hAnsi="Cambria"/>
        </w:rPr>
        <w:t xml:space="preserve"> </w:t>
      </w:r>
      <w:hyperlink w:history="1" r:id="rId15">
        <w:r>
          <w:rPr>
            <w:rStyle w:val="Hipervnculo"/>
            <w:rFonts w:ascii="Segoe UI" w:hAnsi="Segoe UI" w:cs="Segoe UI"/>
            <w:color w:val="64B4FA"/>
          </w:rPr>
          <w:t>consultassicvecacredito@sugef.fi.cr</w:t>
        </w:r>
      </w:hyperlink>
    </w:p>
    <w:p w:rsidRPr="005A6CA0" w:rsidR="005A6CA0" w:rsidP="005A6CA0" w:rsidRDefault="005A6CA0" w14:paraId="74629E8D" w14:textId="0CE07639">
      <w:pPr>
        <w:pStyle w:val="Texto"/>
        <w:spacing w:before="0" w:after="0" w:line="240" w:lineRule="auto"/>
        <w:contextualSpacing/>
        <w:rPr>
          <w:sz w:val="24"/>
          <w:lang w:val="es-CR"/>
        </w:rPr>
      </w:pPr>
    </w:p>
    <w:p w:rsidRPr="005A6CA0" w:rsidR="005A6CA0" w:rsidP="005A6CA0" w:rsidRDefault="005A6CA0" w14:paraId="073D460A" w14:textId="77777777">
      <w:pPr>
        <w:pStyle w:val="Texto"/>
        <w:spacing w:before="0" w:after="0" w:line="240" w:lineRule="auto"/>
        <w:rPr>
          <w:sz w:val="24"/>
        </w:rPr>
      </w:pPr>
      <w:r w:rsidRPr="005A6CA0">
        <w:rPr>
          <w:sz w:val="24"/>
        </w:rPr>
        <w:t>Atentamente,</w:t>
      </w:r>
    </w:p>
    <w:p w:rsidRPr="005A6CA0" w:rsidR="005A6CA0" w:rsidP="005A6CA0" w:rsidRDefault="005A6CA0" w14:paraId="54B497D1" w14:textId="77777777">
      <w:pPr>
        <w:spacing w:line="240" w:lineRule="auto"/>
        <w:rPr>
          <w:sz w:val="24"/>
        </w:rPr>
      </w:pPr>
      <w:r w:rsidRPr="005A6CA0">
        <w:rPr>
          <w:noProof/>
          <w:sz w:val="24"/>
          <w:lang w:val="es-CR" w:eastAsia="es-CR"/>
        </w:rPr>
        <w:drawing>
          <wp:anchor distT="0" distB="0" distL="114300" distR="114300" simplePos="0" relativeHeight="251659264" behindDoc="1" locked="0" layoutInCell="1" allowOverlap="1" wp14:editId="355347F9" wp14:anchorId="38E14650">
            <wp:simplePos x="0" y="0"/>
            <wp:positionH relativeFrom="margin">
              <wp:align>left</wp:align>
            </wp:positionH>
            <wp:positionV relativeFrom="paragraph">
              <wp:posOffset>41910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A6CA0" w:rsidR="005A6CA0" w:rsidP="005A6CA0" w:rsidRDefault="005A6CA0" w14:paraId="2F3110E2" w14:textId="77777777">
      <w:pPr>
        <w:pStyle w:val="Negrita"/>
        <w:spacing w:line="240" w:lineRule="auto"/>
        <w:jc w:val="left"/>
        <w:rPr>
          <w:b w:val="0"/>
          <w:sz w:val="24"/>
        </w:rPr>
      </w:pPr>
    </w:p>
    <w:p w:rsidRPr="005A6CA0" w:rsidR="005A6CA0" w:rsidP="005A6CA0" w:rsidRDefault="005A6CA0" w14:paraId="08616D6B" w14:textId="77777777">
      <w:pPr>
        <w:pStyle w:val="Negrita"/>
        <w:spacing w:line="240" w:lineRule="auto"/>
        <w:jc w:val="left"/>
        <w:rPr>
          <w:b w:val="0"/>
          <w:sz w:val="24"/>
        </w:rPr>
      </w:pPr>
    </w:p>
    <w:p w:rsidRPr="005A6CA0" w:rsidR="005A6CA0" w:rsidP="005A6CA0" w:rsidRDefault="005A6CA0" w14:paraId="1CAF6802" w14:textId="77777777">
      <w:pPr>
        <w:pStyle w:val="Negrita"/>
        <w:spacing w:line="240" w:lineRule="auto"/>
        <w:jc w:val="left"/>
        <w:rPr>
          <w:b w:val="0"/>
          <w:sz w:val="24"/>
        </w:rPr>
      </w:pPr>
      <w:r w:rsidRPr="005A6CA0">
        <w:rPr>
          <w:b w:val="0"/>
          <w:sz w:val="24"/>
        </w:rPr>
        <w:t>José Armando Fallas Martínez</w:t>
      </w:r>
    </w:p>
    <w:p w:rsidRPr="005A6CA0" w:rsidR="005A6CA0" w:rsidP="005A6CA0" w:rsidRDefault="005A6CA0" w14:paraId="1035C8CE" w14:textId="77777777">
      <w:pPr>
        <w:pStyle w:val="Negrita"/>
        <w:spacing w:line="240" w:lineRule="auto"/>
        <w:jc w:val="left"/>
        <w:rPr>
          <w:noProof/>
          <w:sz w:val="24"/>
          <w:lang w:val="es-CR" w:eastAsia="es-CR"/>
        </w:rPr>
      </w:pPr>
      <w:r w:rsidRPr="005A6CA0">
        <w:rPr>
          <w:sz w:val="24"/>
        </w:rPr>
        <w:t xml:space="preserve">Intendente General </w:t>
      </w:r>
      <w:r w:rsidRPr="005A6CA0">
        <w:rPr>
          <w:noProof/>
          <w:sz w:val="24"/>
          <w:lang w:val="es-CR" w:eastAsia="es-CR"/>
        </w:rPr>
        <w:t xml:space="preserve"> </w:t>
      </w:r>
    </w:p>
    <w:p w:rsidRPr="005A6CA0" w:rsidR="005A6CA0" w:rsidP="005A6CA0" w:rsidRDefault="005A6CA0" w14:paraId="7A654386" w14:textId="77777777">
      <w:pPr>
        <w:pStyle w:val="Negrita"/>
        <w:spacing w:line="240" w:lineRule="auto"/>
        <w:jc w:val="left"/>
        <w:rPr>
          <w:noProof/>
          <w:sz w:val="24"/>
          <w:lang w:val="es-CR" w:eastAsia="es-CR"/>
        </w:rPr>
      </w:pPr>
    </w:p>
    <w:p w:rsidRPr="00574025" w:rsidR="005A6CA0" w:rsidP="005A6CA0" w:rsidRDefault="005A6CA0" w14:paraId="19DC70D4" w14:textId="747CF4C9">
      <w:pPr>
        <w:pStyle w:val="NormalWeb"/>
        <w:spacing w:before="0" w:beforeAutospacing="0" w:after="0" w:afterAutospacing="0"/>
        <w:rPr>
          <w:rFonts w:ascii="Cambria" w:hAnsi="Cambria" w:cs="Segoe UI"/>
          <w:b/>
          <w:bCs/>
        </w:rPr>
      </w:pPr>
      <w:r w:rsidRPr="00574025">
        <w:rPr>
          <w:rFonts w:ascii="Cambria" w:hAnsi="Cambria" w:cs="Segoe UI"/>
          <w:b/>
          <w:bCs/>
        </w:rPr>
        <w:t>JSC/PSD/gvl*</w:t>
      </w:r>
    </w:p>
    <w:p w:rsidRPr="005A6CA0" w:rsidR="00604CFD" w:rsidP="00604CFD" w:rsidRDefault="00604CFD" w14:paraId="44C205A4" w14:textId="77777777">
      <w:pPr>
        <w:spacing w:line="240" w:lineRule="auto"/>
        <w:rPr>
          <w:sz w:val="24"/>
        </w:rPr>
      </w:pPr>
    </w:p>
    <w:p w:rsidRPr="005A6CA0" w:rsidR="00604CFD" w:rsidP="00604CFD" w:rsidRDefault="00604CFD" w14:paraId="625F3041" w14:textId="77777777">
      <w:pPr>
        <w:widowControl w:val="0"/>
        <w:spacing w:line="240" w:lineRule="auto"/>
        <w:ind w:right="86"/>
        <w:contextualSpacing/>
        <w:rPr>
          <w:rFonts w:cstheme="majorHAnsi"/>
          <w:b/>
          <w:sz w:val="24"/>
          <w:lang w:val="es-CR" w:eastAsia="es-ES"/>
        </w:rPr>
      </w:pPr>
      <w:r w:rsidRPr="005A6CA0">
        <w:rPr>
          <w:rFonts w:cstheme="majorHAnsi"/>
          <w:sz w:val="24"/>
          <w:lang w:val="es-CR"/>
        </w:rPr>
        <w:t>C.</w:t>
      </w:r>
      <w:r w:rsidRPr="005A6CA0">
        <w:rPr>
          <w:rFonts w:cstheme="majorHAnsi"/>
          <w:sz w:val="24"/>
          <w:lang w:val="es-CR"/>
        </w:rPr>
        <w:tab/>
      </w:r>
      <w:r w:rsidRPr="005A6CA0">
        <w:rPr>
          <w:rFonts w:cstheme="majorHAnsi"/>
          <w:b/>
          <w:sz w:val="24"/>
          <w:lang w:val="es-CR" w:eastAsia="es-ES"/>
        </w:rPr>
        <w:t>Secretaría Técnica de Banca para el Desarrollo</w:t>
      </w:r>
    </w:p>
    <w:p w:rsidRPr="005A6CA0" w:rsidR="00604CFD" w:rsidP="00604CFD" w:rsidRDefault="00604CFD" w14:paraId="78CB18FB" w14:textId="77777777">
      <w:pPr>
        <w:widowControl w:val="0"/>
        <w:spacing w:line="240" w:lineRule="auto"/>
        <w:ind w:left="705" w:right="86"/>
        <w:contextualSpacing/>
        <w:rPr>
          <w:rFonts w:cstheme="majorHAnsi"/>
          <w:sz w:val="24"/>
          <w:lang w:val="es-CR"/>
        </w:rPr>
      </w:pPr>
      <w:r w:rsidRPr="005A6CA0">
        <w:rPr>
          <w:rFonts w:cstheme="majorHAnsi"/>
          <w:b/>
          <w:bCs/>
          <w:sz w:val="24"/>
          <w:lang w:val="es-CR"/>
        </w:rPr>
        <w:t xml:space="preserve">Correo electrónico: </w:t>
      </w:r>
      <w:hyperlink w:history="1" r:id="rId17">
        <w:r w:rsidRPr="005A6CA0">
          <w:rPr>
            <w:rStyle w:val="Hipervnculo"/>
            <w:rFonts w:cstheme="majorHAnsi"/>
            <w:sz w:val="24"/>
            <w:lang w:val="es-CR"/>
          </w:rPr>
          <w:t>miguel.aguiar@sbdcr.com</w:t>
        </w:r>
      </w:hyperlink>
      <w:r w:rsidRPr="005A6CA0">
        <w:rPr>
          <w:rFonts w:cstheme="majorHAnsi"/>
          <w:sz w:val="24"/>
          <w:lang w:val="es-CR"/>
        </w:rPr>
        <w:t xml:space="preserve">; </w:t>
      </w:r>
      <w:hyperlink w:history="1" r:id="rId18">
        <w:r w:rsidRPr="005A6CA0">
          <w:rPr>
            <w:rStyle w:val="Hipervnculo"/>
            <w:rFonts w:cstheme="majorHAnsi"/>
            <w:sz w:val="24"/>
            <w:lang w:val="es-CR"/>
          </w:rPr>
          <w:t>liliana.chacon@sbdcr.com</w:t>
        </w:r>
      </w:hyperlink>
      <w:r w:rsidRPr="005A6CA0">
        <w:rPr>
          <w:rFonts w:cstheme="majorHAnsi"/>
          <w:sz w:val="24"/>
          <w:lang w:val="es-CR"/>
        </w:rPr>
        <w:t xml:space="preserve">; </w:t>
      </w:r>
      <w:hyperlink w:history="1" r:id="rId19">
        <w:r w:rsidRPr="005A6CA0">
          <w:rPr>
            <w:rStyle w:val="Hipervnculo"/>
            <w:rFonts w:cstheme="majorHAnsi"/>
            <w:sz w:val="24"/>
            <w:lang w:val="es-CR"/>
          </w:rPr>
          <w:t>johnny.lobo@sbdcr.com</w:t>
        </w:r>
      </w:hyperlink>
      <w:r w:rsidRPr="005A6CA0">
        <w:rPr>
          <w:rFonts w:cstheme="majorHAnsi"/>
          <w:sz w:val="24"/>
          <w:lang w:val="es-CR"/>
        </w:rPr>
        <w:t xml:space="preserve">; </w:t>
      </w:r>
      <w:hyperlink w:history="1" r:id="rId20">
        <w:r w:rsidRPr="005A6CA0">
          <w:rPr>
            <w:rStyle w:val="Hipervnculo"/>
            <w:rFonts w:cstheme="majorHAnsi"/>
            <w:sz w:val="24"/>
            <w:lang w:val="es-CR"/>
          </w:rPr>
          <w:t>alexander.araya@sbdcr.com</w:t>
        </w:r>
      </w:hyperlink>
      <w:r w:rsidRPr="005A6CA0">
        <w:rPr>
          <w:rFonts w:cstheme="majorHAnsi"/>
          <w:sz w:val="24"/>
          <w:lang w:val="es-CR"/>
        </w:rPr>
        <w:t xml:space="preserve">; </w:t>
      </w:r>
      <w:hyperlink w:history="1" r:id="rId21">
        <w:r w:rsidRPr="005A6CA0">
          <w:rPr>
            <w:rStyle w:val="Hipervnculo"/>
            <w:rFonts w:cstheme="majorHAnsi"/>
            <w:sz w:val="24"/>
            <w:lang w:val="es-CR"/>
          </w:rPr>
          <w:t>info@sbdcr.com</w:t>
        </w:r>
      </w:hyperlink>
      <w:r w:rsidRPr="005A6CA0">
        <w:rPr>
          <w:rFonts w:cstheme="majorHAnsi"/>
          <w:sz w:val="24"/>
          <w:lang w:val="es-CR"/>
        </w:rPr>
        <w:t xml:space="preserve">;  </w:t>
      </w:r>
      <w:hyperlink w:history="1" r:id="rId22">
        <w:r w:rsidRPr="005A6CA0">
          <w:rPr>
            <w:rStyle w:val="Hipervnculo"/>
            <w:rFonts w:cstheme="majorHAnsi"/>
            <w:sz w:val="24"/>
            <w:lang w:val="es-CR"/>
          </w:rPr>
          <w:t>Inteligenciaempresarial@sbdcr.com</w:t>
        </w:r>
      </w:hyperlink>
    </w:p>
    <w:p w:rsidRPr="005A6CA0" w:rsidR="00E42AAC" w:rsidRDefault="00E42AAC" w14:paraId="5BCB7F19" w14:textId="77777777">
      <w:pPr>
        <w:rPr>
          <w:sz w:val="24"/>
          <w:lang w:val="es-CR"/>
        </w:rPr>
      </w:pPr>
    </w:p>
    <w:sectPr w:rsidRPr="005A6CA0" w:rsidR="00E42AAC">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52F" w:rsidRDefault="00EA552F" w14:paraId="099DC034"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52F" w:rsidRDefault="00EA552F" w14:paraId="6C85BD6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 w:id="1">
    <w:p w14:paraId="56FCFE49" w14:textId="77777777" w:rsidR="005A6CA0" w:rsidRPr="00A20C5D" w:rsidRDefault="005A6CA0" w:rsidP="005A6CA0">
      <w:pPr>
        <w:pStyle w:val="Textonotapie"/>
        <w:rPr>
          <w:lang w:val="es-CR"/>
        </w:rPr>
      </w:pPr>
      <w:r>
        <w:rPr>
          <w:rStyle w:val="Refdenotaalpie"/>
        </w:rPr>
        <w:footnoteRef/>
      </w:r>
      <w:r>
        <w:t xml:space="preserve"> </w:t>
      </w:r>
      <w:r w:rsidRPr="00A20C5D">
        <w:t xml:space="preserve">Clasificación Industrial Internacional Uniforme </w:t>
      </w:r>
      <w:r>
        <w:t xml:space="preserve">(CIIU) </w:t>
      </w:r>
      <w:r w:rsidRPr="00A20C5D">
        <w:t>de todas las Actividades Económicas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52F" w:rsidRDefault="00EA552F" w14:paraId="2D9DCF6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52F" w:rsidRDefault="00EA552F" w14:paraId="422F730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3"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025F82"/>
    <w:multiLevelType w:val="hybridMultilevel"/>
    <w:tmpl w:val="89DAD8B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7A130361"/>
    <w:multiLevelType w:val="hybridMultilevel"/>
    <w:tmpl w:val="060650E8"/>
    <w:lvl w:ilvl="0" w:tplc="70A83EE8">
      <w:start w:val="1"/>
      <w:numFmt w:val="decimal"/>
      <w:lvlText w:val="%1."/>
      <w:lvlJc w:val="left"/>
      <w:pPr>
        <w:ind w:left="360" w:hanging="360"/>
      </w:pPr>
      <w:rPr>
        <w:rFonts w:hint="default"/>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471292591">
    <w:abstractNumId w:val="0"/>
  </w:num>
  <w:num w:numId="2" w16cid:durableId="1797983462">
    <w:abstractNumId w:val="6"/>
  </w:num>
  <w:num w:numId="3" w16cid:durableId="1148978569">
    <w:abstractNumId w:val="7"/>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4"/>
  </w:num>
  <w:num w:numId="8"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1"/>
  </w:num>
  <w:num w:numId="10" w16cid:durableId="1847668277">
    <w:abstractNumId w:val="9"/>
  </w:num>
  <w:num w:numId="11" w16cid:durableId="1738169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202E3"/>
    <w:rsid w:val="0002265F"/>
    <w:rsid w:val="000F0F4D"/>
    <w:rsid w:val="00181ABF"/>
    <w:rsid w:val="00226DDC"/>
    <w:rsid w:val="003172BE"/>
    <w:rsid w:val="003F59E5"/>
    <w:rsid w:val="0046105A"/>
    <w:rsid w:val="00574025"/>
    <w:rsid w:val="005A6CA0"/>
    <w:rsid w:val="00604CFD"/>
    <w:rsid w:val="00825A38"/>
    <w:rsid w:val="008C7F0D"/>
    <w:rsid w:val="00937EF0"/>
    <w:rsid w:val="00D2422E"/>
    <w:rsid w:val="00D67CC3"/>
    <w:rsid w:val="00D90222"/>
    <w:rsid w:val="00DF2ACF"/>
    <w:rsid w:val="00E36FD5"/>
    <w:rsid w:val="00E42AAC"/>
    <w:rsid w:val="00EA552F"/>
    <w:rsid w:val="00EE50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A6CA0"/>
    <w:pPr>
      <w:spacing w:before="100" w:beforeAutospacing="1" w:after="100" w:afterAutospacing="1" w:line="240" w:lineRule="auto"/>
      <w:jc w:val="left"/>
    </w:pPr>
    <w:rPr>
      <w:rFonts w:ascii="Times New Roman" w:hAnsi="Times New Roman"/>
      <w:sz w:val="24"/>
      <w:lang w:val="es-CR" w:eastAsia="es-CR"/>
    </w:rPr>
  </w:style>
  <w:style w:type="paragraph" w:styleId="Textonotapie">
    <w:name w:val="footnote text"/>
    <w:basedOn w:val="Normal"/>
    <w:link w:val="TextonotapieCar"/>
    <w:uiPriority w:val="99"/>
    <w:semiHidden/>
    <w:unhideWhenUsed/>
    <w:rsid w:val="005A6CA0"/>
    <w:pPr>
      <w:spacing w:line="240" w:lineRule="auto"/>
    </w:pPr>
    <w:rPr>
      <w:sz w:val="20"/>
      <w:szCs w:val="20"/>
    </w:rPr>
  </w:style>
  <w:style w:type="character" w:customStyle="1" w:styleId="TextonotapieCar">
    <w:name w:val="Texto nota pie Car"/>
    <w:basedOn w:val="Fuentedeprrafopredeter"/>
    <w:link w:val="Textonotapie"/>
    <w:uiPriority w:val="99"/>
    <w:semiHidden/>
    <w:rsid w:val="005A6CA0"/>
    <w:rPr>
      <w:rFonts w:ascii="Cambria" w:eastAsia="Times New Roman" w:hAnsi="Cambria" w:cs="Times New Roman"/>
      <w:sz w:val="20"/>
      <w:szCs w:val="20"/>
      <w:lang w:val="es-ES"/>
    </w:rPr>
  </w:style>
  <w:style w:type="character" w:styleId="Refdenotaalpie">
    <w:name w:val="footnote reference"/>
    <w:basedOn w:val="Fuentedeprrafopredeter"/>
    <w:uiPriority w:val="99"/>
    <w:semiHidden/>
    <w:unhideWhenUsed/>
    <w:rsid w:val="005A6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liliana.chacon@sbdcr.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sbdcr.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guel.aguiar@sbdcr.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alexander.araya@sbdc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consultassicvecacredito@sugef.fi.c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johnny.lobo@sbdcr.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 Id="rId22" Type="http://schemas.openxmlformats.org/officeDocument/2006/relationships/hyperlink" Target="mailto:Inteligenciaempresarial@sbdcr.com"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BF6CA0"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BF6CA0" w:rsidRDefault="004527D8">
          <w:pPr>
            <w:pStyle w:val="9860352CD383450896223B1977E097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BF6C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F0N9Fapy0+95zRtFyKUA9j8egJ7rWmO/k2DFZLgfNtc=</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UgX/nTycWkVrlZ4fVeCD+hAK6j2b9aFERwRjYI9oeW8=</DigestValue>
    </Reference>
  </SignedInfo>
  <SignatureValue>EcY1ux4t3okFXN5TRRSVY5ZgslyfdbbIzsn+jBbZFSNr/rMC2QeeRhWeAFDREDNqEYMv8K/CjV5o
WhLl1D2U2jNa4W+6yW+XEphYsJztq1UsOkcfDrXihtcrYkD4CWk1rTQ2l4rIRpTGSBekfIxRrLWr
ewnRYAo7GDm4/ZdjfECnTAP8fspCEj2lfDx5ezZtel8OklLTePvsegDQ65rdzQDmA/MFzQ7eaVdj
yl3MukWYTLuglhQau/peSKBx61DBbsV8GIKUCQVxkBe4baQZXMofgYtM7oa7nD6LKGAS6+fvrdeq
onZLvPnvoMPx0p3G9BlwTr7d31RO0CSVqgJJ+A==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E2PiNung0bCKFLv4tzcBRqy4ZmUxZfD3WJ+b5/sLu0o=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lUFHXFQpx0VZJrvjlB6olPwLQO7xSr79NZFIgD07/bw=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5V3bk4KPNZYSV6FvIPIfd6u4E4jVs1vsajU4/18HJE0=</DigestValue>
      </Reference>
      <Reference URI="/word/embeddings/Microsoft_Excel_Worksheet.xlsx?ContentType=application/vnd.openxmlformats-officedocument.spreadsheetml.sheet">
        <DigestMethod Algorithm="http://www.w3.org/2001/04/xmlenc#sha256"/>
        <DigestValue>JQlJPlvUXiEcBpPdgEz7MeAvNehFD5+95j6ECuck01o=</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ABlNFk3SDwOQnjSNmZquXuFx2PBotfEjgIXRGv6WK+g=</DigestValue>
      </Reference>
      <Reference URI="/word/footer1.xml?ContentType=application/vnd.openxmlformats-officedocument.wordprocessingml.footer+xml">
        <DigestMethod Algorithm="http://www.w3.org/2001/04/xmlenc#sha256"/>
        <DigestValue>gWRRuuMszraIAvrw9RWEaUH4yMBXmVI8/9ySuxCjp0I=</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HYZf5QhQZowf8f51rOxW1ftnSu8EYAfD++dp0c9XGCE=</DigestValue>
      </Reference>
      <Reference URI="/word/footnotes.xml?ContentType=application/vnd.openxmlformats-officedocument.wordprocessingml.footnotes+xml">
        <DigestMethod Algorithm="http://www.w3.org/2001/04/xmlenc#sha256"/>
        <DigestValue>O8SJhk4e+lPUsK8PB6hXNTfk169xD5vMoIYSgl3DGtE=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gEWfpoFkFe5q/8x/NrZRKeoxV/wh9TS4NFjrYpaoRKE=</DigestValue>
      </Reference>
      <Reference URI="/word/glossary/fontTable.xml?ContentType=application/vnd.openxmlformats-officedocument.wordprocessingml.fontTable+xml">
        <DigestMethod Algorithm="http://www.w3.org/2001/04/xmlenc#sha256"/>
        <DigestValue>ABlNFk3SDwOQnjSNmZquXuFx2PBotfEjgIXRGv6WK+g=</DigestValue>
      </Reference>
      <Reference URI="/word/glossary/settings.xml?ContentType=application/vnd.openxmlformats-officedocument.wordprocessingml.settings+xml">
        <DigestMethod Algorithm="http://www.w3.org/2001/04/xmlenc#sha256"/>
        <DigestValue>ConUOo+FMWaUd2BbmWcjyvP8mvAYvkx9tfoO0nPrn7M=</DigestValue>
      </Reference>
      <Reference URI="/word/glossary/styles.xml?ContentType=application/vnd.openxmlformats-officedocument.wordprocessingml.styles+xml">
        <DigestMethod Algorithm="http://www.w3.org/2001/04/xmlenc#sha256"/>
        <DigestValue>W0jrAMKT+4VX/hwAz9JIrs94Adc0aCx8SlM5p+Zc3Vc=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Sw22riwrZmxlL120dR8b6IbH/lqENlAJvXgwsAc9QZo=</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HayxQKaBAImiM+Y8KrLKlyZ4Ik/if8KkRCCDQhiWh2o=</DigestValue>
      </Reference>
      <Reference URI="/word/media/image1.emf?ContentType=image/x-emf">
        <DigestMethod Algorithm="http://www.w3.org/2001/04/xmlenc#sha256"/>
        <DigestValue>5GOILhACTK0tWebaNA6RT5AzEht99gC2J6eb5lK2l9g=</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media/image4.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EUQSEy+v0Qyxjaz9LKhJpgt+fZ5C2Bs+RUtc7Mr6Muk=</DigestValue>
      </Reference>
      <Reference URI="/word/settings.xml?ContentType=application/vnd.openxmlformats-officedocument.wordprocessingml.settings+xml">
        <DigestMethod Algorithm="http://www.w3.org/2001/04/xmlenc#sha256"/>
        <DigestValue>BMkyn+pR7yQRBvKB7Pjr1qW3UjBmvE9iLRr3Qe3Hv2Y=</DigestValue>
      </Reference>
      <Reference URI="/word/styles.xml?ContentType=application/vnd.openxmlformats-officedocument.wordprocessingml.styles+xml">
        <DigestMethod Algorithm="http://www.w3.org/2001/04/xmlenc#sha256"/>
        <DigestValue>4JKCiCMc3gVSOOqk005RlILzx7HHDVzBbIM/7AFCUQI=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ds1urOd+Wux5SwIsRaNpjUqB6BeAmDza5w7CYL/mJFY=</DigestValue>
      </Reference>
    </Manifest>
    <SignatureProperties>
      <SignatureProperty Id="idSignatureTime" Target="#idPackageSignature">
        <mdssi:SignatureTime xmlns:mdssi="http://schemas.openxmlformats.org/package/2006/digital-signature">
          <mdssi:Format>YYYY-MM-DDThh:mm:ssTZD</mdssi:Format>
          <mdssi:Value>2023-11-06T14:41:44Z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2023-11-06T14:41:44Z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QgUcDhXVgydLDqytg7HdGDuU7Q59JkIopmuAt5qZE8CBBdNoKkYDzIwMjMxMTA2MTQ0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fg29WBOdT+xHekOCiiRd9OQxkKQ=</xd:ByKey>
                  </xd:ResponderID>
                  <xd:ProducedAt>2023-11-06T14:41:44Z</xd:ProducedAt>
                </xd:OCSPIdentifier>
                <xd:DigestAlgAndValue>
                  <DigestMethod Algorithm="http://www.w3.org/2001/04/xmlenc#sha256"/>
                  <DigestValue>2slnmXVEYkmB03eNNbU+f+OeLyNQNGuQh1+7PUeqwLY=</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V5HFS4Kg+U5lkIwvme9xn8ULrHjGWvuCbDBez97XSgCBBdNoKsYDzIwMjMxMTA2MTQ0M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Comunicar Tabla de homologación actividades económicas CIIU 2 y CIIU 4
Informar SALIENTE GESTIÓN DE DATOS, SALIENTE DIRECTORES DE SUPERVISIÓN, SALIENTE COMISION SICVECA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2023-11-03T06:00:00+00:00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Comunicar Tabla de homologación actividades económicas CIIU 2 y CIIU 4</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DEA9176F-2381-4D19-97F7-3DDD94617199}"/>
</file>

<file path=customXml/itemProps3.xml><?xml version="1.0" encoding="utf-8"?>
<ds:datastoreItem xmlns:ds="http://schemas.openxmlformats.org/officeDocument/2006/customXml" ds:itemID="{0A68EAD8-236E-4B66-81D4-D1D881FCF2BC}"/>
</file>

<file path=customXml/itemProps4.xml><?xml version="1.0" encoding="utf-8"?>
<ds:datastoreItem xmlns:ds="http://schemas.openxmlformats.org/officeDocument/2006/customXml" ds:itemID="{ABAE6193-245D-4EB8-9C2B-475B27643B43}"/>
</file>

<file path=customXml/itemProps5.xml><?xml version="1.0" encoding="utf-8"?>
<ds:datastoreItem xmlns:ds="http://schemas.openxmlformats.org/officeDocument/2006/customXml" ds:itemID="{5A5C9192-4473-4D29-A2E6-DE661FE4FC36}"/>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7</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dcterms:created xsi:type="dcterms:W3CDTF">2023-11-03T21:43:00Z</dcterms:created>
  <dcterms:modified xsi:type="dcterms:W3CDTF">2023-11-06T03:51:00Z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135700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f1fd9d7f-da86-405a-9476-87cbb240632e,6;769919c7-9da3-41ff-b395-8ac0bca7c92c,9;</vt:lpwstr>
  </property>
</Properties>
</file>